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A24" w:rsidRDefault="00A94A24" w:rsidP="00A94A24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A24">
        <w:rPr>
          <w:rFonts w:ascii="Times New Roman" w:hAnsi="Times New Roman" w:cs="Times New Roman"/>
          <w:b/>
          <w:sz w:val="24"/>
          <w:szCs w:val="24"/>
        </w:rPr>
        <w:t>PROJEKT JAZYKOVOVÝCHOVNÉHO P</w:t>
      </w:r>
      <w:r>
        <w:rPr>
          <w:rFonts w:ascii="Georgia" w:hAnsi="Georgia" w:cs="Times New Roman"/>
          <w:b/>
          <w:sz w:val="24"/>
          <w:szCs w:val="24"/>
        </w:rPr>
        <w:t>Ô</w:t>
      </w:r>
      <w:r w:rsidRPr="00A94A24">
        <w:rPr>
          <w:rFonts w:ascii="Times New Roman" w:hAnsi="Times New Roman" w:cs="Times New Roman"/>
          <w:b/>
          <w:sz w:val="24"/>
          <w:szCs w:val="24"/>
        </w:rPr>
        <w:t>SOBENIA V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:rsidR="00A94A24" w:rsidRDefault="00A94A24" w:rsidP="00A94A24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MATERSKEJ ŠKOLE</w:t>
      </w:r>
      <w:bookmarkStart w:id="0" w:name="_GoBack"/>
      <w:bookmarkEnd w:id="0"/>
    </w:p>
    <w:p w:rsidR="00A94A24" w:rsidRPr="00A94A24" w:rsidRDefault="00A94A24" w:rsidP="00A94A24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8858"/>
      </w:tblGrid>
      <w:tr w:rsidR="00A94A24" w:rsidRPr="00A94A24" w:rsidTr="009B5473">
        <w:tc>
          <w:tcPr>
            <w:tcW w:w="9108" w:type="dxa"/>
            <w:gridSpan w:val="2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Komunikačná téma: STRAŠIZVIERATÁ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A94A24" w:rsidRPr="00A94A24" w:rsidTr="009B5473">
        <w:tc>
          <w:tcPr>
            <w:tcW w:w="9108" w:type="dxa"/>
            <w:gridSpan w:val="2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Veková kategória: 5 – 6 ročné deti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A94A24" w:rsidRPr="00A94A24" w:rsidTr="009B5473">
        <w:tc>
          <w:tcPr>
            <w:tcW w:w="250" w:type="dxa"/>
            <w:tcBorders>
              <w:left w:val="nil"/>
              <w:bottom w:val="nil"/>
            </w:tcBorders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8858" w:type="dxa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ind w:left="4223" w:hanging="42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Ciele komunikačno-literárnej výchovy: 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ind w:left="4223" w:hanging="42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1310" w:hanging="1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i/>
                <w:sz w:val="24"/>
              </w:rPr>
              <w:t>kognitívny:</w:t>
            </w:r>
            <w:r w:rsidRPr="00A94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Stimulovať spôsob tvorenia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kompozít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(čistá kompozícia) na základe analógie. Stimulovať syntézu, analýzu a analógiu ako myšlienkové operácie. Uvedomovať si slovotvorný význam.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ind w:left="1593" w:hanging="15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komunikačný:</w:t>
            </w: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Zvyšovať slovnú </w:t>
            </w:r>
            <w:proofErr w:type="spellStart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fluenciu</w:t>
            </w:r>
            <w:proofErr w:type="spellEnd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a flexibilitu pri využívaní kompozičného slovotvorného postupu.</w:t>
            </w:r>
          </w:p>
          <w:p w:rsidR="00A94A24" w:rsidRPr="00A94A24" w:rsidRDefault="00A94A24" w:rsidP="00A94A24">
            <w:pPr>
              <w:spacing w:after="0" w:line="240" w:lineRule="auto"/>
              <w:ind w:left="1877" w:hanging="184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i/>
                <w:sz w:val="24"/>
              </w:rPr>
              <w:t>literárnoestetický:</w:t>
            </w:r>
            <w:r w:rsidRPr="00A94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Vnímať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okazionalizmy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v umeleckom texte a ich funkciu (vymyslené    slovo označuje neexistujúci/vymyslený jav).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</w:tr>
      <w:tr w:rsidR="00A94A24" w:rsidRPr="00A94A24" w:rsidTr="009B5473">
        <w:tc>
          <w:tcPr>
            <w:tcW w:w="9108" w:type="dxa"/>
            <w:gridSpan w:val="2"/>
            <w:tcBorders>
              <w:bottom w:val="single" w:sz="4" w:space="0" w:color="auto"/>
            </w:tcBorders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Učebné pomôcky: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pieseň Ide, ide slon z CD R. </w:t>
            </w:r>
            <w:proofErr w:type="spellStart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Čanaky</w:t>
            </w:r>
            <w:proofErr w:type="spellEnd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– M. Podhradská: Pesničky pre detičky, </w:t>
            </w:r>
            <w:proofErr w:type="spellStart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Tonado</w:t>
            </w:r>
            <w:proofErr w:type="spellEnd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, 2008, upravený text z knihy A. A. </w:t>
            </w:r>
            <w:proofErr w:type="spellStart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Milne</w:t>
            </w:r>
            <w:proofErr w:type="spellEnd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– Medvedík </w:t>
            </w:r>
            <w:proofErr w:type="spellStart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Pú</w:t>
            </w:r>
            <w:proofErr w:type="spellEnd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: Kapitola piata, v ktorej Prasiatko stretne </w:t>
            </w:r>
            <w:proofErr w:type="spellStart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Strašislona</w:t>
            </w:r>
            <w:proofErr w:type="spellEnd"/>
            <w:r w:rsidRPr="00A94A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, papiere, lepidlo, časti skladačky s obrázkami strašidla a zvierat (slon, lev, medveď, krokodíl)</w:t>
            </w:r>
          </w:p>
        </w:tc>
      </w:tr>
    </w:tbl>
    <w:p w:rsidR="00A94A24" w:rsidRP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5670"/>
        <w:gridCol w:w="2196"/>
      </w:tblGrid>
      <w:tr w:rsidR="00A94A24" w:rsidRPr="00A94A24" w:rsidTr="009B5473">
        <w:tc>
          <w:tcPr>
            <w:tcW w:w="9108" w:type="dxa"/>
            <w:gridSpan w:val="3"/>
            <w:tcBorders>
              <w:left w:val="nil"/>
              <w:right w:val="nil"/>
            </w:tcBorders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t xml:space="preserve"> </w:t>
            </w:r>
          </w:p>
        </w:tc>
      </w:tr>
      <w:tr w:rsidR="00A94A24" w:rsidRPr="00A94A24" w:rsidTr="009B5473">
        <w:tc>
          <w:tcPr>
            <w:tcW w:w="9108" w:type="dxa"/>
            <w:gridSpan w:val="3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sk-SK"/>
              </w:rPr>
              <w:t>Metodický postup:</w:t>
            </w:r>
          </w:p>
        </w:tc>
      </w:tr>
      <w:tr w:rsidR="00A94A24" w:rsidRPr="00A94A24" w:rsidTr="009B5473">
        <w:tc>
          <w:tcPr>
            <w:tcW w:w="1242" w:type="dxa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Fázy projektu </w:t>
            </w:r>
          </w:p>
        </w:tc>
        <w:tc>
          <w:tcPr>
            <w:tcW w:w="5670" w:type="dxa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Opis aktivít a ich zdôvodnenie</w:t>
            </w:r>
          </w:p>
        </w:tc>
        <w:tc>
          <w:tcPr>
            <w:tcW w:w="2196" w:type="dxa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použité metódy</w:t>
            </w:r>
          </w:p>
        </w:tc>
      </w:tr>
      <w:tr w:rsidR="00A94A24" w:rsidRPr="00A94A24" w:rsidTr="009B5473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sk-SK"/>
              </w:rPr>
              <w:t>EVOKÁCIA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5670" w:type="dxa"/>
          </w:tcPr>
          <w:p w:rsidR="00A94A24" w:rsidRPr="00A94A24" w:rsidRDefault="00A94A24" w:rsidP="00A94A2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Vybavenie poznatkov o zvieratách.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Boli ste už v zoologickej záhrade?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Aké zvieratá ste tam videli?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Báli ste sa ich?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Ako vyzerá slon, lev, krokodíl?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 Uvedomovanie si výzoru zvierat </w:t>
            </w:r>
            <w:r w:rsidRPr="00A94A24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slon, lev, krokodíl.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743" w:hanging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Deti na základe textu piesne napodobňujú príslušné zvieratá.</w:t>
            </w:r>
          </w:p>
          <w:p w:rsidR="00A94A24" w:rsidRPr="00A94A24" w:rsidRDefault="00A94A24" w:rsidP="00A94A24">
            <w:pPr>
              <w:spacing w:after="0" w:line="240" w:lineRule="auto"/>
              <w:ind w:left="743" w:hanging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3. Príprava na počúvanie literárneho textu s porozumením</w:t>
            </w: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Dnes budeme čítať o Medvedíkovi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Púovi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, ako chcel chytiť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Strašislona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A94A24" w:rsidRPr="00A94A24" w:rsidRDefault="00A94A24" w:rsidP="00A94A24">
            <w:pPr>
              <w:spacing w:after="0" w:line="240" w:lineRule="auto"/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Ako vyzerá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Strašislon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A94A24" w:rsidRPr="00A94A24" w:rsidRDefault="00A94A24" w:rsidP="00A94A24">
            <w:pPr>
              <w:spacing w:after="0" w:line="240" w:lineRule="auto"/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Prečo sa takto volá?</w:t>
            </w:r>
          </w:p>
          <w:p w:rsidR="00A94A24" w:rsidRPr="00A94A24" w:rsidRDefault="00A94A24" w:rsidP="00A94A24">
            <w:pPr>
              <w:spacing w:after="0" w:line="240" w:lineRule="auto"/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Align w:val="center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riadený 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rozhovor 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hudobno-pantomimická hra za sprievodu piesne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lexikálno-sémantické, (slovotvorné) cvičenie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</w:tc>
      </w:tr>
      <w:tr w:rsidR="00A94A24" w:rsidRPr="00A94A24" w:rsidTr="009B5473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sk-SK"/>
              </w:rPr>
              <w:t>UVEDOMOVANIE SI VÝZNAMU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5670" w:type="dxa"/>
            <w:vAlign w:val="center"/>
          </w:tcPr>
          <w:p w:rsidR="00A94A24" w:rsidRPr="00A94A24" w:rsidRDefault="00A94A24" w:rsidP="00A94A2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Čítanie a počúvanie textu</w:t>
            </w:r>
          </w:p>
          <w:p w:rsidR="00A94A24" w:rsidRPr="00A94A24" w:rsidRDefault="00A94A24" w:rsidP="00A94A2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A24" w:rsidRPr="00A94A24" w:rsidRDefault="00A94A24" w:rsidP="00A94A2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Otázky na porozumenie textu: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Kto chcel chytiť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Strašislona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Akú pascu mu pripravili?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Kto sa chytil do pasce?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Ako sa dostal Medvedík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Pú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do pasce?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Kto tam v tej chvíli prišiel a prečo?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Prečo bolo Prasiatko hlúpučké?</w:t>
            </w:r>
          </w:p>
          <w:p w:rsidR="00A94A24" w:rsidRPr="00A94A24" w:rsidRDefault="00A94A24" w:rsidP="00A94A24">
            <w:p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          Čo mali dať Medvedík a Prasiatko do pasce namiesto medu?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Dá sa chytiť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Strašislon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a prečo?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Tvorenie </w:t>
            </w:r>
            <w:proofErr w:type="spellStart"/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kompozít</w:t>
            </w:r>
            <w:proofErr w:type="spellEnd"/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 základe analógie.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Prečo sa volá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Strašislon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Strašislon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94A24" w:rsidRPr="00A94A24" w:rsidRDefault="00A94A24" w:rsidP="00A94A24">
            <w:p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 xml:space="preserve">           Aké zvieratá by mohli byť tiež strašné?</w:t>
            </w:r>
          </w:p>
          <w:p w:rsidR="00A94A24" w:rsidRPr="00A94A24" w:rsidRDefault="00A94A24" w:rsidP="00A94A24">
            <w:pPr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Ako sa bude volať krokodíl/lev/tiger/medveď, keď bude strašný? (</w:t>
            </w:r>
            <w:proofErr w:type="spellStart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>strašikrokodíl</w:t>
            </w:r>
            <w:proofErr w:type="spellEnd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>strašilev</w:t>
            </w:r>
            <w:proofErr w:type="spellEnd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>strašitiger</w:t>
            </w:r>
            <w:proofErr w:type="spellEnd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94A24">
              <w:rPr>
                <w:rFonts w:ascii="Times New Roman" w:hAnsi="Times New Roman" w:cs="Times New Roman"/>
                <w:i/>
                <w:sz w:val="24"/>
                <w:szCs w:val="24"/>
              </w:rPr>
              <w:t>strašimedveď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b/>
                <w:sz w:val="24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2196" w:type="dxa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počúvanie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reprodukcia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dedukcia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aplikácia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hodnotenie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interpretácia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lexikálno-slovotvorné cvičenie (synteticko-analytické)</w:t>
            </w:r>
          </w:p>
        </w:tc>
      </w:tr>
      <w:tr w:rsidR="00A94A24" w:rsidRPr="00A94A24" w:rsidTr="009B5473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sk-SK"/>
              </w:rPr>
              <w:t>REFLEXIA</w:t>
            </w:r>
          </w:p>
        </w:tc>
        <w:tc>
          <w:tcPr>
            <w:tcW w:w="5670" w:type="dxa"/>
            <w:vAlign w:val="center"/>
          </w:tcPr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6. Skladanie „</w:t>
            </w:r>
            <w:proofErr w:type="spellStart"/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strašizvierat</w:t>
            </w:r>
            <w:proofErr w:type="spellEnd"/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“. 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Deti majú k dispozícii 3 páry skladačiek, ktoré do seba zapadajú. Na jednej časti sa nachádza obrázok strašidla, na druhej obrázok zvieraťa (slon, krokodíl, medveď, lev). Úlohou detí je spájaním vytvoriť tri pomenovania „</w:t>
            </w:r>
            <w:proofErr w:type="spellStart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strašizvierat</w:t>
            </w:r>
            <w:proofErr w:type="spellEnd"/>
            <w:r w:rsidRPr="00A94A24">
              <w:rPr>
                <w:rFonts w:ascii="Times New Roman" w:hAnsi="Times New Roman" w:cs="Times New Roman"/>
                <w:sz w:val="24"/>
                <w:szCs w:val="24"/>
              </w:rPr>
              <w:t>“ a nalepiť ich na výkres.</w:t>
            </w: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Prezentácia prác pred triedou.</w:t>
            </w:r>
          </w:p>
          <w:p w:rsidR="00A94A24" w:rsidRPr="00A94A24" w:rsidRDefault="00A94A24" w:rsidP="00A94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Deti po jednom predstupujú pred ostatných a pomenúvajú zvieratá, ktoré majú nalepené na papieri.</w:t>
            </w: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b/>
                <w:sz w:val="24"/>
                <w:szCs w:val="24"/>
              </w:rPr>
              <w:t>8. Pomenovanie zvierat, ktoré strašia.</w:t>
            </w: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A24" w:rsidRPr="00A94A24" w:rsidRDefault="00A94A24" w:rsidP="00A94A24">
            <w:pPr>
              <w:spacing w:after="0" w:line="240" w:lineRule="auto"/>
              <w:ind w:left="74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Ako nazveme spoločne zvieratá, ktoré sme vytvorili?</w:t>
            </w:r>
          </w:p>
          <w:p w:rsidR="00A94A24" w:rsidRPr="00A94A24" w:rsidRDefault="00A94A24" w:rsidP="00A94A24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A24">
              <w:rPr>
                <w:rFonts w:ascii="Times New Roman" w:hAnsi="Times New Roman" w:cs="Times New Roman"/>
                <w:sz w:val="24"/>
                <w:szCs w:val="24"/>
              </w:rPr>
              <w:tab/>
              <w:t>Je potrebné sa ich báť? Prečo?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2196" w:type="dxa"/>
          </w:tcPr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kognitívno-slovotvorné cvičenie (synteticko-analytické)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prezentácia</w:t>
            </w: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</w:p>
          <w:p w:rsidR="00A94A24" w:rsidRPr="00A94A24" w:rsidRDefault="00A94A24" w:rsidP="00A94A24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94A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generalizácia</w:t>
            </w:r>
          </w:p>
        </w:tc>
      </w:tr>
    </w:tbl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4A24">
        <w:rPr>
          <w:rFonts w:ascii="Times New Roman" w:hAnsi="Times New Roman" w:cs="Times New Roman"/>
          <w:b/>
          <w:sz w:val="24"/>
          <w:szCs w:val="24"/>
        </w:rPr>
        <w:lastRenderedPageBreak/>
        <w:t>Ukážka detskej práce:</w:t>
      </w: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4A2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A94A2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6E92A21E" wp14:editId="0A625309">
            <wp:extent cx="3800475" cy="452437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01" cy="45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A24" w:rsidRPr="00A94A24" w:rsidRDefault="00A94A24" w:rsidP="00A94A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1AB6" w:rsidRDefault="00B41AB6"/>
    <w:sectPr w:rsidR="00B41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81D3D"/>
    <w:multiLevelType w:val="hybridMultilevel"/>
    <w:tmpl w:val="9C8AE9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F2B8C"/>
    <w:multiLevelType w:val="hybridMultilevel"/>
    <w:tmpl w:val="AEFC8E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77FBE"/>
    <w:multiLevelType w:val="hybridMultilevel"/>
    <w:tmpl w:val="4F2497F0"/>
    <w:lvl w:ilvl="0" w:tplc="2B585B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A24"/>
    <w:rsid w:val="004C33AD"/>
    <w:rsid w:val="00A94A24"/>
    <w:rsid w:val="00B4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4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4A24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A94A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4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4A24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A94A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katarina.vuznakova</dc:creator>
  <cp:lastModifiedBy>katarina.vuznakova</cp:lastModifiedBy>
  <cp:revision>2</cp:revision>
  <cp:lastPrinted>2011-11-04T08:50:00Z</cp:lastPrinted>
  <dcterms:created xsi:type="dcterms:W3CDTF">2011-11-04T10:05:00Z</dcterms:created>
  <dcterms:modified xsi:type="dcterms:W3CDTF">2011-11-04T10:05:00Z</dcterms:modified>
</cp:coreProperties>
</file>